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宋体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</w:rPr>
        <w:t>附件</w:t>
      </w:r>
      <w:r>
        <w:rPr>
          <w:rFonts w:hint="eastAsia" w:ascii="仿宋_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kern w:val="2"/>
          <w:sz w:val="44"/>
          <w:szCs w:val="44"/>
          <w:lang w:val="en-US" w:eastAsia="zh-CN"/>
        </w:rPr>
        <w:t>菏泽家政职业学院2020年招聘考察谈话对象名单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kern w:val="2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018"/>
        <w:gridCol w:w="3640"/>
        <w:gridCol w:w="2678"/>
        <w:gridCol w:w="2272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2021-01-10T11:39:20Z</dcterms:created>
  <dc:creator>pc</dc:creator>
  <cp:lastModifiedBy>pc</cp:lastModifiedBy>
  <dcterms:modified xsi:type="dcterms:W3CDTF">2021-01-10T11:41:06Z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